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3A7" w:rsidRDefault="002E73A7" w:rsidP="00F63ED1">
      <w:pPr>
        <w:spacing w:line="276" w:lineRule="auto"/>
        <w:jc w:val="center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</w:p>
    <w:p w:rsidR="002E73A7" w:rsidRDefault="002E73A7" w:rsidP="00F63ED1">
      <w:pPr>
        <w:spacing w:line="276" w:lineRule="auto"/>
        <w:jc w:val="center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</w:p>
    <w:p w:rsidR="002E73A7" w:rsidRDefault="002E73A7" w:rsidP="00F63ED1">
      <w:pPr>
        <w:spacing w:line="276" w:lineRule="auto"/>
        <w:jc w:val="center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</w:p>
    <w:p w:rsidR="00F63ED1" w:rsidRPr="00BF4541" w:rsidRDefault="00950527" w:rsidP="00F63ED1">
      <w:pPr>
        <w:spacing w:line="276" w:lineRule="auto"/>
        <w:jc w:val="center"/>
        <w:rPr>
          <w:rFonts w:ascii="Arial Narrow" w:hAnsi="Arial Narrow" w:cs="Tahoma"/>
          <w:b/>
          <w:sz w:val="22"/>
          <w:szCs w:val="22"/>
          <w:lang w:val="en-US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Acceptance Letter</w:t>
      </w:r>
      <w:r w:rsidR="002E73A7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 (</w:t>
      </w:r>
      <w:proofErr w:type="spellStart"/>
      <w:r w:rsidR="002E73A7">
        <w:rPr>
          <w:rFonts w:ascii="Arial Narrow" w:hAnsi="Arial Narrow" w:cs="Tahoma"/>
          <w:b/>
          <w:color w:val="000000"/>
          <w:sz w:val="22"/>
          <w:szCs w:val="22"/>
          <w:lang w:val="en-GB"/>
        </w:rPr>
        <w:t>Allegato</w:t>
      </w:r>
      <w:proofErr w:type="spellEnd"/>
      <w:r w:rsidR="002E73A7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 2)</w:t>
      </w:r>
    </w:p>
    <w:p w:rsidR="00F63ED1" w:rsidRPr="00BF4541" w:rsidRDefault="00F63ED1" w:rsidP="00F63ED1">
      <w:pPr>
        <w:spacing w:line="276" w:lineRule="auto"/>
        <w:jc w:val="center"/>
        <w:rPr>
          <w:rFonts w:ascii="Arial Narrow" w:hAnsi="Arial Narrow" w:cs="Tahoma"/>
          <w:b/>
          <w:sz w:val="22"/>
          <w:szCs w:val="22"/>
          <w:lang w:val="en-US"/>
        </w:rPr>
      </w:pPr>
    </w:p>
    <w:p w:rsidR="00F63ED1" w:rsidRPr="00815B4B" w:rsidRDefault="00F63ED1" w:rsidP="00F63ED1">
      <w:pPr>
        <w:spacing w:line="276" w:lineRule="auto"/>
        <w:jc w:val="center"/>
        <w:rPr>
          <w:rFonts w:ascii="Arial Narrow" w:hAnsi="Arial Narrow" w:cs="Tahoma"/>
          <w:sz w:val="22"/>
          <w:szCs w:val="22"/>
          <w:lang w:val="en-US"/>
        </w:rPr>
      </w:pPr>
    </w:p>
    <w:p w:rsidR="00F63ED1" w:rsidRPr="002E73A7" w:rsidRDefault="00F63ED1" w:rsidP="00F63ED1">
      <w:pPr>
        <w:jc w:val="both"/>
        <w:rPr>
          <w:rStyle w:val="Enfasigrassetto"/>
          <w:rFonts w:ascii="Arial Narrow" w:hAnsi="Arial Narrow"/>
          <w:b w:val="0"/>
          <w:i/>
          <w:color w:val="FF0000"/>
          <w:sz w:val="22"/>
          <w:szCs w:val="22"/>
          <w:lang w:val="en-US"/>
        </w:rPr>
      </w:pPr>
      <w:r w:rsidRPr="002E73A7">
        <w:rPr>
          <w:rStyle w:val="Enfasigrassetto"/>
          <w:rFonts w:ascii="Arial Narrow" w:hAnsi="Arial Narrow" w:cs="Tahoma"/>
          <w:b w:val="0"/>
          <w:i/>
          <w:color w:val="FF0000"/>
          <w:sz w:val="22"/>
          <w:szCs w:val="22"/>
          <w:lang w:val="en-GB"/>
        </w:rPr>
        <w:t>[Notice for the contact person in the host organisation: Please copy the text below onto the official</w:t>
      </w:r>
      <w:r w:rsidRPr="002E73A7">
        <w:rPr>
          <w:rStyle w:val="Enfasigrassetto"/>
          <w:rFonts w:ascii="Arial Narrow" w:hAnsi="Arial Narrow"/>
          <w:b w:val="0"/>
          <w:i/>
          <w:color w:val="FF0000"/>
          <w:sz w:val="22"/>
          <w:szCs w:val="22"/>
          <w:lang w:val="en-US"/>
        </w:rPr>
        <w:t xml:space="preserve"> </w:t>
      </w:r>
      <w:r w:rsidRPr="002E73A7">
        <w:rPr>
          <w:rStyle w:val="Enfasigrassetto"/>
          <w:rFonts w:ascii="Arial Narrow" w:hAnsi="Arial Narrow" w:cs="Tahoma"/>
          <w:b w:val="0"/>
          <w:i/>
          <w:color w:val="FF0000"/>
          <w:sz w:val="22"/>
          <w:szCs w:val="22"/>
          <w:lang w:val="en-GB"/>
        </w:rPr>
        <w:t xml:space="preserve">headed paper of the host organisation, complete the information requested and return the signed letter to the candidate </w:t>
      </w:r>
      <w:r w:rsidR="002E73A7">
        <w:rPr>
          <w:rStyle w:val="Enfasigrassetto"/>
          <w:rFonts w:ascii="Arial Narrow" w:hAnsi="Arial Narrow" w:cs="Tahoma"/>
          <w:b w:val="0"/>
          <w:i/>
          <w:color w:val="FF0000"/>
          <w:sz w:val="22"/>
          <w:szCs w:val="22"/>
          <w:lang w:val="en-GB"/>
        </w:rPr>
        <w:t xml:space="preserve">in original </w:t>
      </w:r>
      <w:r w:rsidRPr="002E73A7">
        <w:rPr>
          <w:rStyle w:val="Enfasigrassetto"/>
          <w:rFonts w:ascii="Arial Narrow" w:hAnsi="Arial Narrow" w:cs="Tahoma"/>
          <w:b w:val="0"/>
          <w:i/>
          <w:color w:val="FF0000"/>
          <w:sz w:val="22"/>
          <w:szCs w:val="22"/>
          <w:lang w:val="en-GB"/>
        </w:rPr>
        <w:t>or scanned version. Please delete this notice before completing the letter.]</w:t>
      </w:r>
    </w:p>
    <w:p w:rsidR="00F63ED1" w:rsidRPr="00815B4B" w:rsidRDefault="00F63ED1" w:rsidP="00F63ED1">
      <w:pPr>
        <w:jc w:val="right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F63ED1" w:rsidP="00F63ED1">
      <w:pPr>
        <w:ind w:left="6120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To</w:t>
      </w:r>
      <w:proofErr w:type="gramStart"/>
      <w:r w:rsidRPr="00815B4B">
        <w:rPr>
          <w:rFonts w:ascii="Arial Narrow" w:hAnsi="Arial Narrow" w:cs="Tahoma"/>
          <w:sz w:val="22"/>
          <w:szCs w:val="22"/>
          <w:lang w:val="en-GB"/>
        </w:rPr>
        <w:t>………</w:t>
      </w:r>
      <w:proofErr w:type="gramEnd"/>
    </w:p>
    <w:p w:rsidR="009F6D49" w:rsidRDefault="009F6D49" w:rsidP="00F63ED1">
      <w:pPr>
        <w:ind w:left="6120"/>
        <w:rPr>
          <w:rFonts w:ascii="Arial Narrow" w:hAnsi="Arial Narrow" w:cs="Tahoma"/>
          <w:color w:val="FF0000"/>
          <w:sz w:val="22"/>
          <w:szCs w:val="22"/>
          <w:lang w:val="en-GB"/>
        </w:rPr>
      </w:pPr>
    </w:p>
    <w:p w:rsidR="00F63ED1" w:rsidRPr="00815B4B" w:rsidRDefault="00F63ED1" w:rsidP="00F63ED1">
      <w:pPr>
        <w:ind w:left="6120"/>
        <w:rPr>
          <w:rFonts w:ascii="Arial Narrow" w:hAnsi="Arial Narrow" w:cs="Tahoma"/>
          <w:vanish/>
          <w:color w:val="FF0000"/>
          <w:sz w:val="22"/>
          <w:szCs w:val="22"/>
          <w:lang w:val="en-GB"/>
        </w:rPr>
      </w:pPr>
      <w:r w:rsidRPr="00815B4B">
        <w:rPr>
          <w:rFonts w:ascii="Arial Narrow" w:hAnsi="Arial Narrow" w:cs="Tahoma"/>
          <w:vanish/>
          <w:color w:val="FF0000"/>
          <w:sz w:val="22"/>
          <w:szCs w:val="22"/>
          <w:lang w:val="en-GB"/>
        </w:rPr>
        <w:t>(indicate name, surname and address of the applicant)</w:t>
      </w:r>
    </w:p>
    <w:p w:rsidR="00F63ED1" w:rsidRPr="00815B4B" w:rsidRDefault="00F63ED1" w:rsidP="00F63ED1">
      <w:pPr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F63ED1" w:rsidP="00F63ED1">
      <w:pPr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657869" w:rsidP="00F63ED1">
      <w:pPr>
        <w:spacing w:line="360" w:lineRule="auto"/>
        <w:jc w:val="both"/>
        <w:rPr>
          <w:rFonts w:ascii="Arial Narrow" w:hAnsi="Arial Narrow" w:cs="Tahoma"/>
          <w:vanish/>
          <w:color w:val="FF0000"/>
          <w:sz w:val="22"/>
          <w:szCs w:val="22"/>
          <w:lang w:val="en-GB"/>
        </w:rPr>
      </w:pPr>
      <w:r>
        <w:rPr>
          <w:rFonts w:ascii="Arial Narrow" w:hAnsi="Arial Narrow" w:cs="Tahoma"/>
          <w:sz w:val="22"/>
          <w:szCs w:val="22"/>
          <w:lang w:val="en-GB"/>
        </w:rPr>
        <w:t>Dear Mr/Miss</w:t>
      </w:r>
      <w:r w:rsidR="00403C20">
        <w:rPr>
          <w:rFonts w:ascii="Arial Narrow" w:hAnsi="Arial Narrow" w:cs="Tahoma"/>
          <w:sz w:val="22"/>
          <w:szCs w:val="22"/>
          <w:lang w:val="en-GB"/>
        </w:rPr>
        <w:t xml:space="preserve"> __________</w:t>
      </w:r>
      <w:bookmarkStart w:id="0" w:name="_GoBack"/>
      <w:bookmarkEnd w:id="0"/>
      <w:r w:rsidR="00F63ED1" w:rsidRPr="00815B4B">
        <w:rPr>
          <w:rFonts w:ascii="Arial Narrow" w:hAnsi="Arial Narrow" w:cs="Tahoma"/>
          <w:sz w:val="22"/>
          <w:szCs w:val="22"/>
          <w:lang w:val="en-GB"/>
        </w:rPr>
        <w:t>,</w:t>
      </w:r>
      <w:r w:rsidR="00F63ED1" w:rsidRPr="00815B4B">
        <w:rPr>
          <w:rFonts w:ascii="Arial Narrow" w:hAnsi="Arial Narrow" w:cs="Tahoma"/>
          <w:vanish/>
          <w:color w:val="FF0000"/>
          <w:sz w:val="22"/>
          <w:szCs w:val="22"/>
          <w:lang w:val="en-GB"/>
        </w:rPr>
        <w:t>… (name and surname of the applicant),</w:t>
      </w:r>
    </w:p>
    <w:p w:rsidR="00F63ED1" w:rsidRPr="00815B4B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2E73A7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  <w:proofErr w:type="gramStart"/>
      <w:r w:rsidRPr="002E73A7">
        <w:rPr>
          <w:rFonts w:ascii="Arial Narrow" w:hAnsi="Arial Narrow" w:cs="Tahoma"/>
          <w:sz w:val="22"/>
          <w:szCs w:val="22"/>
          <w:lang w:val="en-GB"/>
        </w:rPr>
        <w:t>we</w:t>
      </w:r>
      <w:proofErr w:type="gramEnd"/>
      <w:r w:rsidRPr="002E73A7">
        <w:rPr>
          <w:rFonts w:ascii="Arial Narrow" w:hAnsi="Arial Narrow" w:cs="Tahoma"/>
          <w:sz w:val="22"/>
          <w:szCs w:val="22"/>
          <w:lang w:val="en-GB"/>
        </w:rPr>
        <w:t xml:space="preserve"> are very glad to accept you for a training period in the framework of</w:t>
      </w:r>
      <w:r w:rsidR="00815B4B" w:rsidRPr="002E73A7">
        <w:rPr>
          <w:rFonts w:ascii="Arial Narrow" w:hAnsi="Arial Narrow" w:cs="Tahoma"/>
          <w:sz w:val="22"/>
          <w:szCs w:val="22"/>
          <w:lang w:val="en-GB"/>
        </w:rPr>
        <w:t xml:space="preserve"> the</w:t>
      </w:r>
      <w:r w:rsidRPr="002E73A7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="00815B4B" w:rsidRPr="002E73A7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FBK </w:t>
      </w:r>
      <w:r w:rsidR="00815B4B" w:rsidRPr="002E73A7">
        <w:rPr>
          <w:rFonts w:ascii="Arial Narrow" w:hAnsi="Arial Narrow" w:cs="Tahoma"/>
          <w:b/>
          <w:color w:val="000000"/>
          <w:sz w:val="22"/>
          <w:szCs w:val="22"/>
          <w:lang w:val="en-GB"/>
        </w:rPr>
        <w:t>Mobility4staff</w:t>
      </w:r>
      <w:r w:rsidR="00815B4B" w:rsidRPr="002E73A7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programme </w:t>
      </w:r>
      <w:r w:rsidRPr="002E73A7">
        <w:rPr>
          <w:rFonts w:ascii="Arial Narrow" w:hAnsi="Arial Narrow" w:cs="Tahoma"/>
          <w:sz w:val="22"/>
          <w:szCs w:val="22"/>
          <w:lang w:val="en-GB"/>
        </w:rPr>
        <w:t xml:space="preserve">in the field of </w:t>
      </w:r>
      <w:r w:rsidR="00815B4B" w:rsidRPr="002E73A7">
        <w:rPr>
          <w:rFonts w:ascii="Arial Narrow" w:hAnsi="Arial Narrow" w:cs="Tahoma"/>
          <w:sz w:val="22"/>
          <w:szCs w:val="22"/>
          <w:lang w:val="en-GB"/>
        </w:rPr>
        <w:t>(</w:t>
      </w:r>
      <w:r w:rsidR="009F6D49" w:rsidRPr="002E73A7">
        <w:rPr>
          <w:rFonts w:ascii="Arial Narrow" w:hAnsi="Arial Narrow" w:cs="Tahoma"/>
          <w:sz w:val="22"/>
          <w:szCs w:val="22"/>
          <w:lang w:val="en-GB"/>
        </w:rPr>
        <w:t xml:space="preserve">i.e. administration, international office, human resources, legal office, </w:t>
      </w:r>
      <w:proofErr w:type="spellStart"/>
      <w:r w:rsidR="00A106EB" w:rsidRPr="002E73A7">
        <w:rPr>
          <w:rFonts w:ascii="Arial Narrow" w:hAnsi="Arial Narrow" w:cs="Tahoma"/>
          <w:sz w:val="22"/>
          <w:szCs w:val="22"/>
          <w:lang w:val="en-GB"/>
        </w:rPr>
        <w:t>etc</w:t>
      </w:r>
      <w:proofErr w:type="spellEnd"/>
      <w:r w:rsidR="00A106EB" w:rsidRPr="002E73A7">
        <w:rPr>
          <w:rFonts w:ascii="Arial Narrow" w:hAnsi="Arial Narrow" w:cs="Tahoma"/>
          <w:sz w:val="22"/>
          <w:szCs w:val="22"/>
          <w:lang w:val="en-GB"/>
        </w:rPr>
        <w:t>)</w:t>
      </w:r>
      <w:r w:rsidRPr="002E73A7">
        <w:rPr>
          <w:rFonts w:ascii="Arial Narrow" w:hAnsi="Arial Narrow" w:cs="Tahoma"/>
          <w:vanish/>
          <w:color w:val="FF0000"/>
          <w:sz w:val="22"/>
          <w:szCs w:val="22"/>
          <w:lang w:val="en-GB"/>
        </w:rPr>
        <w:t>(Engineering, Marketing, …).</w:t>
      </w:r>
    </w:p>
    <w:p w:rsidR="00F63ED1" w:rsidRPr="002E73A7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2E73A7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2E73A7">
        <w:rPr>
          <w:rFonts w:ascii="Arial Narrow" w:hAnsi="Arial Narrow" w:cs="Tahoma"/>
          <w:sz w:val="22"/>
          <w:szCs w:val="22"/>
          <w:lang w:val="en-GB"/>
        </w:rPr>
        <w:t xml:space="preserve">The training period will start on </w:t>
      </w:r>
      <w:r w:rsidR="009F6D49" w:rsidRPr="002E73A7">
        <w:rPr>
          <w:rFonts w:ascii="Arial Narrow" w:hAnsi="Arial Narrow" w:cs="Tahoma"/>
          <w:sz w:val="22"/>
          <w:szCs w:val="22"/>
          <w:lang w:val="en-GB"/>
        </w:rPr>
        <w:t>(</w:t>
      </w:r>
      <w:r w:rsidR="009F6D49" w:rsidRPr="002E73A7">
        <w:rPr>
          <w:rFonts w:ascii="Arial Narrow" w:hAnsi="Arial Narrow" w:cs="Tahoma"/>
          <w:i/>
          <w:sz w:val="22"/>
          <w:szCs w:val="22"/>
          <w:lang w:val="en-GB"/>
        </w:rPr>
        <w:t>day/month/year)</w:t>
      </w:r>
      <w:r w:rsidR="009F6D49" w:rsidRPr="002E73A7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2E73A7">
        <w:rPr>
          <w:rFonts w:ascii="Arial Narrow" w:hAnsi="Arial Narrow" w:cs="Tahoma"/>
          <w:sz w:val="22"/>
          <w:szCs w:val="22"/>
          <w:lang w:val="en-GB"/>
        </w:rPr>
        <w:t xml:space="preserve">and end on </w:t>
      </w:r>
      <w:r w:rsidR="009F6D49" w:rsidRPr="002E73A7">
        <w:rPr>
          <w:rFonts w:ascii="Arial Narrow" w:hAnsi="Arial Narrow" w:cs="Tahoma"/>
          <w:i/>
          <w:sz w:val="22"/>
          <w:szCs w:val="22"/>
          <w:lang w:val="en-GB"/>
        </w:rPr>
        <w:t xml:space="preserve">(day/month/year) </w:t>
      </w:r>
      <w:r w:rsidRPr="002E73A7">
        <w:rPr>
          <w:rFonts w:ascii="Arial Narrow" w:hAnsi="Arial Narrow" w:cs="Tahoma"/>
          <w:sz w:val="22"/>
          <w:szCs w:val="22"/>
          <w:lang w:val="en-GB"/>
        </w:rPr>
        <w:t xml:space="preserve">2016, for a total of </w:t>
      </w:r>
      <w:r w:rsidR="00815B4B" w:rsidRPr="002E73A7">
        <w:rPr>
          <w:rFonts w:ascii="Arial Narrow" w:hAnsi="Arial Narrow" w:cs="Tahoma"/>
          <w:i/>
          <w:sz w:val="22"/>
          <w:szCs w:val="22"/>
          <w:lang w:val="en-GB"/>
        </w:rPr>
        <w:t>Number</w:t>
      </w:r>
      <w:r w:rsidRPr="002E73A7">
        <w:rPr>
          <w:rFonts w:ascii="Arial Narrow" w:hAnsi="Arial Narrow" w:cs="Tahoma"/>
          <w:i/>
          <w:sz w:val="22"/>
          <w:szCs w:val="22"/>
          <w:lang w:val="en-GB"/>
        </w:rPr>
        <w:t xml:space="preserve"> </w:t>
      </w:r>
      <w:r w:rsidRPr="002E73A7">
        <w:rPr>
          <w:rFonts w:ascii="Arial Narrow" w:hAnsi="Arial Narrow" w:cs="Tahoma"/>
          <w:sz w:val="22"/>
          <w:szCs w:val="22"/>
          <w:lang w:val="en-GB"/>
        </w:rPr>
        <w:t>working days (at least 5 working days</w:t>
      </w:r>
      <w:r w:rsidR="009F6D49" w:rsidRPr="002E73A7">
        <w:rPr>
          <w:rFonts w:ascii="Arial Narrow" w:hAnsi="Arial Narrow" w:cs="Tahoma"/>
          <w:sz w:val="22"/>
          <w:szCs w:val="22"/>
          <w:lang w:val="en-GB"/>
        </w:rPr>
        <w:t>, excluding travel days)</w:t>
      </w:r>
      <w:r w:rsidRPr="002E73A7">
        <w:rPr>
          <w:rFonts w:ascii="Arial Narrow" w:hAnsi="Arial Narrow" w:cs="Tahoma"/>
          <w:sz w:val="22"/>
          <w:szCs w:val="22"/>
          <w:lang w:val="en-GB"/>
        </w:rPr>
        <w:t>.</w:t>
      </w:r>
    </w:p>
    <w:p w:rsidR="00F63ED1" w:rsidRPr="002E73A7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2E73A7">
        <w:rPr>
          <w:rFonts w:ascii="Arial Narrow" w:hAnsi="Arial Narrow" w:cs="Tahoma"/>
          <w:sz w:val="22"/>
          <w:szCs w:val="22"/>
          <w:lang w:val="en-GB"/>
        </w:rPr>
        <w:t xml:space="preserve">The language used during the training will </w:t>
      </w:r>
      <w:proofErr w:type="gramStart"/>
      <w:r w:rsidRPr="002E73A7">
        <w:rPr>
          <w:rFonts w:ascii="Arial Narrow" w:hAnsi="Arial Narrow" w:cs="Tahoma"/>
          <w:sz w:val="22"/>
          <w:szCs w:val="22"/>
          <w:lang w:val="en-GB"/>
        </w:rPr>
        <w:t>b</w:t>
      </w:r>
      <w:r w:rsidR="004D5876" w:rsidRPr="002E73A7">
        <w:rPr>
          <w:rFonts w:ascii="Arial Narrow" w:hAnsi="Arial Narrow" w:cs="Tahoma"/>
          <w:sz w:val="22"/>
          <w:szCs w:val="22"/>
          <w:lang w:val="en-GB"/>
        </w:rPr>
        <w:t>e:</w:t>
      </w:r>
      <w:proofErr w:type="gramEnd"/>
      <w:r w:rsidRPr="002E73A7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2E73A7">
        <w:rPr>
          <w:rFonts w:ascii="Arial Narrow" w:hAnsi="Arial Narrow" w:cs="Tahoma"/>
          <w:i/>
          <w:sz w:val="22"/>
          <w:szCs w:val="22"/>
          <w:lang w:val="en-GB"/>
        </w:rPr>
        <w:t>English</w:t>
      </w:r>
      <w:r w:rsidR="00815B4B" w:rsidRPr="002E73A7">
        <w:rPr>
          <w:rFonts w:ascii="Arial Narrow" w:hAnsi="Arial Narrow" w:cs="Tahoma"/>
          <w:sz w:val="22"/>
          <w:szCs w:val="22"/>
          <w:lang w:val="en-GB"/>
        </w:rPr>
        <w:t xml:space="preserve"> (please specify one)</w:t>
      </w:r>
      <w:r w:rsidRPr="002E73A7">
        <w:rPr>
          <w:rFonts w:ascii="Arial Narrow" w:hAnsi="Arial Narrow" w:cs="Tahoma"/>
          <w:sz w:val="22"/>
          <w:szCs w:val="22"/>
          <w:lang w:val="en-GB"/>
        </w:rPr>
        <w:t>.</w:t>
      </w:r>
    </w:p>
    <w:p w:rsidR="009F6D49" w:rsidRPr="00815B4B" w:rsidRDefault="009F6D49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F63ED1" w:rsidP="009F6D49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The main tasks</w:t>
      </w:r>
      <w:r w:rsidR="004D5876">
        <w:rPr>
          <w:rFonts w:ascii="Arial Narrow" w:hAnsi="Arial Narrow" w:cs="Tahoma"/>
          <w:sz w:val="22"/>
          <w:szCs w:val="22"/>
          <w:lang w:val="en-GB"/>
        </w:rPr>
        <w:t xml:space="preserve"> and the activities to </w:t>
      </w:r>
      <w:proofErr w:type="gramStart"/>
      <w:r w:rsidR="004D5876">
        <w:rPr>
          <w:rFonts w:ascii="Arial Narrow" w:hAnsi="Arial Narrow" w:cs="Tahoma"/>
          <w:sz w:val="22"/>
          <w:szCs w:val="22"/>
          <w:lang w:val="en-GB"/>
        </w:rPr>
        <w:t>be carried out</w:t>
      </w:r>
      <w:proofErr w:type="gramEnd"/>
      <w:r w:rsidR="004D5876">
        <w:rPr>
          <w:rFonts w:ascii="Arial Narrow" w:hAnsi="Arial Narrow" w:cs="Tahoma"/>
          <w:sz w:val="22"/>
          <w:szCs w:val="22"/>
          <w:lang w:val="en-GB"/>
        </w:rPr>
        <w:t xml:space="preserve"> during </w:t>
      </w:r>
      <w:r w:rsidRPr="00815B4B">
        <w:rPr>
          <w:rFonts w:ascii="Arial Narrow" w:hAnsi="Arial Narrow" w:cs="Tahoma"/>
          <w:sz w:val="22"/>
          <w:szCs w:val="22"/>
          <w:lang w:val="en-GB"/>
        </w:rPr>
        <w:t>the training period will be:</w:t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</w:p>
    <w:p w:rsidR="00F63ED1" w:rsidRPr="00815B4B" w:rsidRDefault="00F63ED1" w:rsidP="00F63ED1">
      <w:pPr>
        <w:spacing w:line="360" w:lineRule="auto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815B4B">
        <w:rPr>
          <w:rFonts w:ascii="Arial Narrow" w:hAnsi="Arial Narrow" w:cs="Tahoma"/>
          <w:sz w:val="22"/>
          <w:szCs w:val="22"/>
          <w:lang w:val="en-GB"/>
        </w:rPr>
        <w:t>________________________________________________________________________________________</w:t>
      </w:r>
      <w:r w:rsidRPr="00815B4B">
        <w:rPr>
          <w:rFonts w:ascii="Arial Narrow" w:hAnsi="Arial Narrow" w:cs="Tahoma"/>
          <w:sz w:val="22"/>
          <w:szCs w:val="22"/>
          <w:lang w:val="en-US"/>
        </w:rPr>
        <w:t>________________________________________________________________________________________________________________________________________</w:t>
      </w:r>
    </w:p>
    <w:p w:rsidR="002E73A7" w:rsidRDefault="009F6D49" w:rsidP="002E73A7">
      <w:pPr>
        <w:rPr>
          <w:rFonts w:ascii="Arial Narrow" w:hAnsi="Arial Narrow" w:cs="Tahoma"/>
          <w:sz w:val="22"/>
          <w:szCs w:val="22"/>
          <w:lang w:val="en-US"/>
        </w:rPr>
      </w:pPr>
      <w:r w:rsidRPr="00815B4B">
        <w:rPr>
          <w:rFonts w:ascii="Arial Narrow" w:hAnsi="Arial Narrow" w:cs="Tahoma"/>
          <w:sz w:val="22"/>
          <w:szCs w:val="22"/>
          <w:lang w:val="en-US"/>
        </w:rPr>
        <w:t>________________________________________________________________________________________________</w:t>
      </w:r>
    </w:p>
    <w:p w:rsidR="002E73A7" w:rsidRDefault="002E73A7" w:rsidP="002E73A7">
      <w:pPr>
        <w:rPr>
          <w:rFonts w:ascii="Arial Narrow" w:hAnsi="Arial Narrow" w:cs="Tahoma"/>
          <w:sz w:val="22"/>
          <w:szCs w:val="22"/>
          <w:lang w:val="en-GB"/>
        </w:rPr>
      </w:pPr>
    </w:p>
    <w:p w:rsidR="002E73A7" w:rsidRDefault="002E73A7" w:rsidP="002E73A7">
      <w:pPr>
        <w:rPr>
          <w:rFonts w:ascii="Arial Narrow" w:hAnsi="Arial Narrow" w:cs="Tahoma"/>
          <w:sz w:val="22"/>
          <w:szCs w:val="22"/>
          <w:lang w:val="en-GB"/>
        </w:rPr>
      </w:pPr>
    </w:p>
    <w:p w:rsidR="003D15A4" w:rsidRDefault="003D15A4" w:rsidP="002E73A7">
      <w:pPr>
        <w:rPr>
          <w:rFonts w:ascii="Arial Narrow" w:hAnsi="Arial Narrow" w:cs="Tahoma"/>
          <w:sz w:val="22"/>
          <w:szCs w:val="22"/>
          <w:lang w:val="en-GB"/>
        </w:rPr>
      </w:pPr>
    </w:p>
    <w:p w:rsidR="003D15A4" w:rsidRDefault="003D15A4" w:rsidP="002E73A7">
      <w:pPr>
        <w:rPr>
          <w:rFonts w:ascii="Arial Narrow" w:hAnsi="Arial Narrow" w:cs="Tahoma"/>
          <w:sz w:val="22"/>
          <w:szCs w:val="22"/>
          <w:lang w:val="en-GB"/>
        </w:rPr>
      </w:pPr>
    </w:p>
    <w:p w:rsidR="00815B4B" w:rsidRDefault="00F63ED1" w:rsidP="002E73A7">
      <w:pPr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Name of Signatory:</w:t>
      </w:r>
      <w:r w:rsidR="002E73A7">
        <w:rPr>
          <w:rFonts w:ascii="Arial Narrow" w:hAnsi="Arial Narrow" w:cs="Tahoma"/>
          <w:sz w:val="22"/>
          <w:szCs w:val="22"/>
          <w:lang w:val="en-GB"/>
        </w:rPr>
        <w:t xml:space="preserve"> ____________________________________________</w:t>
      </w:r>
      <w:r w:rsidR="00815B4B" w:rsidRPr="00815B4B">
        <w:rPr>
          <w:rFonts w:ascii="Arial Narrow" w:hAnsi="Arial Narrow" w:cs="Tahoma"/>
          <w:sz w:val="22"/>
          <w:szCs w:val="22"/>
          <w:lang w:val="en-GB"/>
        </w:rPr>
        <w:tab/>
      </w:r>
    </w:p>
    <w:p w:rsidR="00815B4B" w:rsidRDefault="00F63ED1" w:rsidP="002E73A7">
      <w:pPr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ab/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</w:p>
    <w:p w:rsidR="00F63ED1" w:rsidRPr="00815B4B" w:rsidRDefault="00F63ED1" w:rsidP="002E73A7">
      <w:pPr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Position:</w:t>
      </w:r>
      <w:r w:rsidR="002E73A7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815B4B">
        <w:rPr>
          <w:rFonts w:ascii="Arial Narrow" w:hAnsi="Arial Narrow" w:cs="Tahoma"/>
          <w:sz w:val="22"/>
          <w:szCs w:val="22"/>
          <w:lang w:val="en-GB"/>
        </w:rPr>
        <w:t>_____________________________</w:t>
      </w:r>
      <w:r w:rsidR="002E73A7">
        <w:rPr>
          <w:rFonts w:ascii="Arial Narrow" w:hAnsi="Arial Narrow" w:cs="Tahoma"/>
          <w:sz w:val="22"/>
          <w:szCs w:val="22"/>
          <w:lang w:val="en-GB"/>
        </w:rPr>
        <w:t>__________________</w:t>
      </w:r>
      <w:r w:rsidRPr="00815B4B">
        <w:rPr>
          <w:rFonts w:ascii="Arial Narrow" w:hAnsi="Arial Narrow" w:cs="Tahoma"/>
          <w:sz w:val="22"/>
          <w:szCs w:val="22"/>
          <w:lang w:val="en-GB"/>
        </w:rPr>
        <w:t>_____</w:t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  <w:r w:rsidRPr="00815B4B">
        <w:rPr>
          <w:rFonts w:ascii="Arial Narrow" w:hAnsi="Arial Narrow" w:cs="Tahoma"/>
          <w:sz w:val="22"/>
          <w:szCs w:val="22"/>
          <w:lang w:val="en-GB"/>
        </w:rPr>
        <w:tab/>
      </w:r>
    </w:p>
    <w:p w:rsidR="00F63ED1" w:rsidRPr="00815B4B" w:rsidRDefault="00F63ED1" w:rsidP="002E73A7">
      <w:pPr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BF454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  <w:r>
        <w:rPr>
          <w:rFonts w:ascii="Arial Narrow" w:hAnsi="Arial Narrow" w:cs="Tahoma"/>
          <w:sz w:val="22"/>
          <w:szCs w:val="22"/>
          <w:lang w:val="en-GB"/>
        </w:rPr>
        <w:t>Host Institution</w:t>
      </w:r>
      <w:r w:rsidR="00F63ED1" w:rsidRPr="00815B4B">
        <w:rPr>
          <w:rFonts w:ascii="Arial Narrow" w:hAnsi="Arial Narrow" w:cs="Tahoma"/>
          <w:sz w:val="22"/>
          <w:szCs w:val="22"/>
          <w:lang w:val="en-GB"/>
        </w:rPr>
        <w:t>: ______________</w:t>
      </w:r>
      <w:r w:rsidR="002E73A7">
        <w:rPr>
          <w:rFonts w:ascii="Arial Narrow" w:hAnsi="Arial Narrow" w:cs="Tahoma"/>
          <w:sz w:val="22"/>
          <w:szCs w:val="22"/>
          <w:lang w:val="en-GB"/>
        </w:rPr>
        <w:t>_______________________________</w:t>
      </w:r>
      <w:r w:rsidR="00F63ED1" w:rsidRPr="00815B4B">
        <w:rPr>
          <w:rFonts w:ascii="Arial Narrow" w:hAnsi="Arial Narrow" w:cs="Tahoma"/>
          <w:sz w:val="22"/>
          <w:szCs w:val="22"/>
          <w:lang w:val="en-GB"/>
        </w:rPr>
        <w:t>__</w:t>
      </w:r>
    </w:p>
    <w:p w:rsidR="00F63ED1" w:rsidRP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Address/Postal code/City/Country: ______________</w:t>
      </w:r>
      <w:r w:rsidR="002E73A7">
        <w:rPr>
          <w:rFonts w:ascii="Arial Narrow" w:hAnsi="Arial Narrow" w:cs="Tahoma"/>
          <w:sz w:val="22"/>
          <w:szCs w:val="22"/>
          <w:lang w:val="en-GB"/>
        </w:rPr>
        <w:t>__________________</w:t>
      </w:r>
    </w:p>
    <w:p w:rsidR="00F63ED1" w:rsidRP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F63ED1" w:rsidRPr="00815B4B" w:rsidRDefault="002E73A7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  <w:r>
        <w:rPr>
          <w:rFonts w:ascii="Arial Narrow" w:hAnsi="Arial Narrow" w:cs="Tahoma"/>
          <w:sz w:val="22"/>
          <w:szCs w:val="22"/>
          <w:lang w:val="en-GB"/>
        </w:rPr>
        <w:t>E-mail: ______________________________________________________</w:t>
      </w:r>
    </w:p>
    <w:p w:rsidR="00F63ED1" w:rsidRP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2E73A7" w:rsidRDefault="002E73A7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2E73A7" w:rsidRP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Date:   __________</w:t>
      </w:r>
      <w:r w:rsidR="002E73A7">
        <w:rPr>
          <w:rFonts w:ascii="Arial Narrow" w:hAnsi="Arial Narrow" w:cs="Tahoma"/>
          <w:sz w:val="22"/>
          <w:szCs w:val="22"/>
          <w:lang w:val="en-GB"/>
        </w:rPr>
        <w:t>________</w:t>
      </w:r>
      <w:r w:rsidRPr="00815B4B">
        <w:rPr>
          <w:rFonts w:ascii="Arial Narrow" w:hAnsi="Arial Narrow" w:cs="Tahoma"/>
          <w:sz w:val="22"/>
          <w:szCs w:val="22"/>
          <w:lang w:val="en-GB"/>
        </w:rPr>
        <w:t xml:space="preserve">__    </w:t>
      </w:r>
      <w:r w:rsidR="002E73A7">
        <w:rPr>
          <w:rFonts w:ascii="Arial Narrow" w:hAnsi="Arial Narrow" w:cs="Tahoma"/>
          <w:sz w:val="22"/>
          <w:szCs w:val="22"/>
          <w:lang w:val="en-GB"/>
        </w:rPr>
        <w:t xml:space="preserve">                                                                                 </w:t>
      </w:r>
      <w:r w:rsidR="002E73A7" w:rsidRPr="00815B4B">
        <w:rPr>
          <w:rFonts w:ascii="Arial Narrow" w:hAnsi="Arial Narrow" w:cs="Tahoma"/>
          <w:sz w:val="22"/>
          <w:szCs w:val="22"/>
          <w:lang w:val="en-GB"/>
        </w:rPr>
        <w:t xml:space="preserve">Stamp: </w:t>
      </w:r>
      <w:r w:rsidR="002E73A7">
        <w:rPr>
          <w:rFonts w:ascii="Arial Narrow" w:hAnsi="Arial Narrow" w:cs="Tahoma"/>
          <w:sz w:val="22"/>
          <w:szCs w:val="22"/>
          <w:lang w:val="en-GB"/>
        </w:rPr>
        <w:t>____________________</w:t>
      </w:r>
    </w:p>
    <w:p w:rsidR="00815B4B" w:rsidRDefault="00F63ED1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 xml:space="preserve">                                      </w:t>
      </w:r>
    </w:p>
    <w:p w:rsidR="00815B4B" w:rsidRDefault="00815B4B" w:rsidP="002E73A7">
      <w:pPr>
        <w:widowControl w:val="0"/>
        <w:tabs>
          <w:tab w:val="left" w:leader="underscore" w:pos="9360"/>
        </w:tabs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3D15A4" w:rsidRDefault="003D15A4">
      <w:pPr>
        <w:spacing w:after="160" w:line="259" w:lineRule="auto"/>
        <w:rPr>
          <w:rFonts w:ascii="Arial Narrow" w:hAnsi="Arial Narrow" w:cs="Tahoma"/>
          <w:sz w:val="22"/>
          <w:szCs w:val="22"/>
          <w:lang w:val="en-GB"/>
        </w:rPr>
      </w:pPr>
      <w:r>
        <w:rPr>
          <w:rFonts w:ascii="Arial Narrow" w:hAnsi="Arial Narrow" w:cs="Tahoma"/>
          <w:sz w:val="22"/>
          <w:szCs w:val="22"/>
          <w:lang w:val="en-GB"/>
        </w:rPr>
        <w:br w:type="page"/>
      </w:r>
    </w:p>
    <w:p w:rsidR="00F63ED1" w:rsidRDefault="00F63ED1" w:rsidP="00F63ED1">
      <w:pPr>
        <w:widowControl w:val="0"/>
        <w:tabs>
          <w:tab w:val="left" w:leader="underscore" w:pos="9360"/>
        </w:tabs>
        <w:spacing w:line="360" w:lineRule="auto"/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1D2679" w:rsidRDefault="001D2679" w:rsidP="00F63ED1">
      <w:pPr>
        <w:widowControl w:val="0"/>
        <w:tabs>
          <w:tab w:val="left" w:leader="underscore" w:pos="9360"/>
        </w:tabs>
        <w:spacing w:line="360" w:lineRule="auto"/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1D2679" w:rsidRDefault="001D2679" w:rsidP="00F63ED1">
      <w:pPr>
        <w:widowControl w:val="0"/>
        <w:tabs>
          <w:tab w:val="left" w:leader="underscore" w:pos="9360"/>
        </w:tabs>
        <w:spacing w:line="360" w:lineRule="auto"/>
        <w:ind w:right="198"/>
        <w:jc w:val="both"/>
        <w:rPr>
          <w:rFonts w:ascii="Arial Narrow" w:hAnsi="Arial Narrow" w:cs="Tahoma"/>
          <w:sz w:val="22"/>
          <w:szCs w:val="22"/>
          <w:lang w:val="en-GB"/>
        </w:rPr>
      </w:pPr>
    </w:p>
    <w:p w:rsidR="001D2679" w:rsidRPr="002E73A7" w:rsidRDefault="001D2679" w:rsidP="002E73A7">
      <w:pPr>
        <w:rPr>
          <w:rFonts w:ascii="Arial Narrow" w:hAnsi="Arial Narrow" w:cs="Calibri"/>
          <w:sz w:val="22"/>
          <w:szCs w:val="22"/>
          <w:lang w:val="en-GB"/>
        </w:rPr>
      </w:pPr>
      <w:r w:rsidRPr="002E73A7">
        <w:rPr>
          <w:rFonts w:ascii="Arial Narrow" w:hAnsi="Arial Narrow" w:cs="Calibri"/>
          <w:b/>
          <w:sz w:val="22"/>
          <w:szCs w:val="22"/>
          <w:lang w:val="en-GB"/>
        </w:rPr>
        <w:t>COMMITMENT OF THE PARTIES</w:t>
      </w:r>
      <w:r w:rsidRPr="002E73A7">
        <w:rPr>
          <w:rFonts w:ascii="Arial Narrow" w:hAnsi="Arial Narrow" w:cs="Calibri"/>
          <w:sz w:val="22"/>
          <w:szCs w:val="22"/>
          <w:lang w:val="en-GB"/>
        </w:rPr>
        <w:t xml:space="preserve"> </w:t>
      </w:r>
    </w:p>
    <w:p w:rsidR="001D2679" w:rsidRPr="001D2679" w:rsidRDefault="001D2679" w:rsidP="002E73A7">
      <w:pPr>
        <w:jc w:val="both"/>
        <w:rPr>
          <w:rFonts w:ascii="Arial Narrow" w:hAnsi="Arial Narrow" w:cs="Calibri"/>
          <w:sz w:val="22"/>
          <w:szCs w:val="22"/>
          <w:lang w:val="en-GB"/>
        </w:rPr>
      </w:pPr>
      <w:r w:rsidRPr="001D2679">
        <w:rPr>
          <w:rFonts w:ascii="Arial Narrow" w:hAnsi="Arial Narrow" w:cs="Calibri"/>
          <w:sz w:val="22"/>
          <w:szCs w:val="22"/>
          <w:lang w:val="en-GB"/>
        </w:rPr>
        <w:t xml:space="preserve">By signing this document, the FBK staff member and the host institution/enterprise confirm that they approve the proposed </w:t>
      </w:r>
      <w:r w:rsidR="00950527" w:rsidRPr="001D2679">
        <w:rPr>
          <w:rFonts w:ascii="Arial Narrow" w:hAnsi="Arial Narrow" w:cs="Calibri"/>
          <w:sz w:val="22"/>
          <w:szCs w:val="22"/>
          <w:lang w:val="en-GB"/>
        </w:rPr>
        <w:t>mobility programme</w:t>
      </w:r>
      <w:r w:rsidRPr="001D2679">
        <w:rPr>
          <w:rFonts w:ascii="Arial Narrow" w:hAnsi="Arial Narrow" w:cs="Calibri"/>
          <w:sz w:val="22"/>
          <w:szCs w:val="22"/>
          <w:lang w:val="en-GB"/>
        </w:rPr>
        <w:t>.</w:t>
      </w:r>
    </w:p>
    <w:p w:rsidR="001D2679" w:rsidRDefault="001D2679" w:rsidP="002E73A7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val="en-GB"/>
        </w:rPr>
      </w:pPr>
      <w:r w:rsidRPr="001B6113">
        <w:rPr>
          <w:rFonts w:ascii="Arial Narrow" w:hAnsi="Arial Narrow" w:cs="Calibri"/>
          <w:sz w:val="22"/>
          <w:szCs w:val="22"/>
          <w:lang w:val="en-GB"/>
        </w:rPr>
        <w:t>The FBK staff member and the host institution will promptly communicate to FBK any problems or changes regarding the proposed mobility programme or mobility period.</w:t>
      </w:r>
    </w:p>
    <w:p w:rsidR="001A1901" w:rsidRDefault="00815B4B" w:rsidP="002E73A7">
      <w:pPr>
        <w:keepNext/>
        <w:keepLines/>
        <w:tabs>
          <w:tab w:val="left" w:pos="426"/>
        </w:tabs>
        <w:jc w:val="both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  <w:r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                            </w:t>
      </w:r>
    </w:p>
    <w:p w:rsidR="00F63ED1" w:rsidRPr="002E73A7" w:rsidRDefault="00F63ED1" w:rsidP="002E73A7">
      <w:pPr>
        <w:jc w:val="both"/>
        <w:rPr>
          <w:rFonts w:ascii="Arial Narrow" w:hAnsi="Arial Narrow" w:cs="Calibri"/>
          <w:b/>
          <w:sz w:val="22"/>
          <w:szCs w:val="22"/>
          <w:lang w:val="en-GB"/>
        </w:rPr>
      </w:pPr>
      <w:r w:rsidRPr="002E73A7">
        <w:rPr>
          <w:rFonts w:ascii="Arial Narrow" w:hAnsi="Arial Narrow" w:cs="Calibri"/>
          <w:b/>
          <w:sz w:val="22"/>
          <w:szCs w:val="22"/>
          <w:lang w:val="en-GB"/>
        </w:rPr>
        <w:t>I</w:t>
      </w:r>
      <w:r w:rsidR="001A1901" w:rsidRPr="002E73A7">
        <w:rPr>
          <w:rFonts w:ascii="Arial Narrow" w:hAnsi="Arial Narrow" w:cs="Calibri"/>
          <w:b/>
          <w:sz w:val="22"/>
          <w:szCs w:val="22"/>
          <w:lang w:val="en-GB"/>
        </w:rPr>
        <w:t>NFORMATION FOR HOST INSTITUTIONS</w:t>
      </w:r>
    </w:p>
    <w:p w:rsidR="001D2679" w:rsidRPr="001B6113" w:rsidRDefault="00F63ED1" w:rsidP="002E73A7">
      <w:pPr>
        <w:jc w:val="both"/>
        <w:rPr>
          <w:rFonts w:ascii="Arial Narrow" w:hAnsi="Arial Narrow" w:cs="Calibri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The FBK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Mobility4staff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programme gives the chance to take part in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training </w:t>
      </w:r>
      <w:proofErr w:type="spellStart"/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mobilities</w:t>
      </w:r>
      <w:proofErr w:type="spellEnd"/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 at enterprises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or higher institutions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in</w:t>
      </w:r>
      <w:r w:rsidR="00332114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one of the European countries. </w:t>
      </w:r>
      <w:proofErr w:type="gramStart"/>
      <w:r w:rsidR="001D2679" w:rsidRPr="001B6113">
        <w:rPr>
          <w:rFonts w:ascii="Arial Narrow" w:hAnsi="Arial Narrow" w:cs="Calibri"/>
          <w:sz w:val="22"/>
          <w:szCs w:val="22"/>
          <w:lang w:val="en-GB"/>
        </w:rPr>
        <w:t>FBK</w:t>
      </w:r>
      <w:r w:rsidR="001D2679" w:rsidRPr="001B6113">
        <w:rPr>
          <w:rFonts w:ascii="Arial Narrow" w:hAnsi="Arial Narrow" w:cs="Calibri"/>
          <w:sz w:val="22"/>
          <w:szCs w:val="22"/>
          <w:lang w:val="is-IS"/>
        </w:rPr>
        <w:t xml:space="preserve"> supports the staff mobility as part of its modernisation and internationalisation strategy </w:t>
      </w:r>
      <w:r w:rsidR="001D2679" w:rsidRPr="001B6113">
        <w:rPr>
          <w:rFonts w:ascii="Arial Narrow" w:hAnsi="Arial Narrow" w:cs="Calibri"/>
          <w:sz w:val="22"/>
          <w:szCs w:val="22"/>
          <w:lang w:val="en-GB"/>
        </w:rPr>
        <w:t>and will recognise it as a component in any evaluation or assessment of the staff member.</w:t>
      </w:r>
      <w:proofErr w:type="gramEnd"/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The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main objectives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of the staff mobility for training are:</w:t>
      </w:r>
    </w:p>
    <w:p w:rsidR="00F63ED1" w:rsidRPr="00815B4B" w:rsidRDefault="00F63ED1" w:rsidP="002E73A7">
      <w:pPr>
        <w:pStyle w:val="Paragrafoelenco"/>
        <w:numPr>
          <w:ilvl w:val="0"/>
          <w:numId w:val="18"/>
        </w:num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to allow the staff of higher education institutions to acquire knowledge or specific know-how from experiences and good practices abroad as well as practical skills relevant for their current job and their professional development;</w:t>
      </w:r>
    </w:p>
    <w:p w:rsidR="00F63ED1" w:rsidRPr="00815B4B" w:rsidRDefault="00F63ED1" w:rsidP="002E73A7">
      <w:pPr>
        <w:pStyle w:val="Paragrafoelenco"/>
        <w:numPr>
          <w:ilvl w:val="0"/>
          <w:numId w:val="18"/>
        </w:num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to help building up cooperation between higher education institutions and enterprises; </w:t>
      </w:r>
    </w:p>
    <w:p w:rsidR="00F63ED1" w:rsidRPr="00815B4B" w:rsidRDefault="00F63ED1" w:rsidP="002E73A7">
      <w:pPr>
        <w:pStyle w:val="Paragrafoelenco"/>
        <w:numPr>
          <w:ilvl w:val="0"/>
          <w:numId w:val="18"/>
        </w:num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to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motivate staff to become mobile and to assist them in preparing a mobility period.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Each beneficiary </w:t>
      </w: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is covered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by an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insurance policy against injuries and a liability insurance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at FBK’s expense. </w:t>
      </w:r>
      <w:r w:rsidRPr="00815B4B">
        <w:rPr>
          <w:rFonts w:ascii="Arial Narrow" w:hAnsi="Arial Narrow" w:cs="Tahoma"/>
          <w:color w:val="000000"/>
          <w:sz w:val="22"/>
          <w:szCs w:val="22"/>
          <w:lang w:val="en"/>
        </w:rPr>
        <w:t xml:space="preserve">The contracts related to insurance coverage for accident and third party liability cover only case of accidents occurring during the training activities. For medical coverage, each beneficiary must have the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"/>
        </w:rPr>
        <w:t>European Health Insurance Card</w:t>
      </w:r>
      <w:r w:rsidRPr="00815B4B">
        <w:rPr>
          <w:rFonts w:ascii="Arial Narrow" w:hAnsi="Arial Narrow" w:cs="Tahoma"/>
          <w:color w:val="000000"/>
          <w:sz w:val="22"/>
          <w:szCs w:val="22"/>
          <w:lang w:val="en"/>
        </w:rPr>
        <w:t xml:space="preserve"> - EHIC, or other private insurance models required in the host Country. 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Staff members </w:t>
      </w: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are selected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by FBK. In the application </w:t>
      </w: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form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</w:t>
      </w:r>
      <w:r w:rsidR="00815B4B">
        <w:rPr>
          <w:rFonts w:ascii="Arial Narrow" w:hAnsi="Arial Narrow" w:cs="Tahoma"/>
          <w:color w:val="000000"/>
          <w:sz w:val="22"/>
          <w:szCs w:val="22"/>
          <w:lang w:val="en-GB"/>
        </w:rPr>
        <w:t>all candidates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must include the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Acceptance Letter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of the host institution.</w:t>
      </w:r>
      <w:r w:rsid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FBK and the host institution</w:t>
      </w:r>
      <w:r w:rsidR="001A1901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must have agreed on this programme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undertaken by the staff member, prior to the start of the mobility period.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Staff members must have a </w:t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minimum language level B1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for </w:t>
      </w: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being accepted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to the mobility.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br/>
      </w: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Countries taking part in the programme</w:t>
      </w:r>
    </w:p>
    <w:p w:rsidR="00F63ED1" w:rsidRPr="00815B4B" w:rsidRDefault="00F63ED1" w:rsidP="002E73A7">
      <w:pPr>
        <w:pStyle w:val="Paragrafoelenco"/>
        <w:numPr>
          <w:ilvl w:val="0"/>
          <w:numId w:val="19"/>
        </w:numPr>
        <w:jc w:val="both"/>
        <w:rPr>
          <w:rFonts w:ascii="Arial Narrow" w:hAnsi="Arial Narrow" w:cs="Tahoma"/>
          <w:sz w:val="22"/>
          <w:szCs w:val="22"/>
          <w:lang w:val="en-US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The 28 EU members (Italy included);</w:t>
      </w:r>
    </w:p>
    <w:p w:rsidR="00F63ED1" w:rsidRPr="00815B4B" w:rsidRDefault="00F63ED1" w:rsidP="002E73A7">
      <w:pPr>
        <w:pStyle w:val="Paragrafoelenco"/>
        <w:numPr>
          <w:ilvl w:val="0"/>
          <w:numId w:val="19"/>
        </w:numPr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the three member countries of the European Economic Area: Iceland, Liechtenstein, Norway;</w:t>
      </w:r>
    </w:p>
    <w:p w:rsidR="00F63ED1" w:rsidRPr="00815B4B" w:rsidRDefault="00F63ED1" w:rsidP="002E73A7">
      <w:pPr>
        <w:pStyle w:val="Paragrafoelenco"/>
        <w:numPr>
          <w:ilvl w:val="0"/>
          <w:numId w:val="19"/>
        </w:numPr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the candidate countries: Turkey, Republic of Macedonia;</w:t>
      </w:r>
    </w:p>
    <w:p w:rsidR="00F63ED1" w:rsidRPr="00815B4B" w:rsidRDefault="00F63ED1" w:rsidP="002E73A7">
      <w:pPr>
        <w:pStyle w:val="Paragrafoelenco"/>
        <w:numPr>
          <w:ilvl w:val="0"/>
          <w:numId w:val="19"/>
        </w:numPr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>Switzerland.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Criteria for admittance to the host institution</w:t>
      </w:r>
    </w:p>
    <w:p w:rsidR="00F63ED1" w:rsidRPr="002E73A7" w:rsidRDefault="00F63ED1" w:rsidP="002E73A7">
      <w:pPr>
        <w:jc w:val="both"/>
        <w:rPr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sz w:val="22"/>
          <w:szCs w:val="22"/>
          <w:lang w:val="en-GB"/>
        </w:rPr>
        <w:t xml:space="preserve">The receiving organization must </w:t>
      </w:r>
      <w:proofErr w:type="gramStart"/>
      <w:r w:rsidRPr="00815B4B">
        <w:rPr>
          <w:rFonts w:ascii="Arial Narrow" w:hAnsi="Arial Narrow" w:cs="Tahoma"/>
          <w:sz w:val="22"/>
          <w:szCs w:val="22"/>
          <w:lang w:val="en-GB"/>
        </w:rPr>
        <w:t>be:</w:t>
      </w:r>
      <w:proofErr w:type="gramEnd"/>
      <w:r w:rsidR="002E73A7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2E73A7">
        <w:rPr>
          <w:rFonts w:ascii="Arial Narrow" w:hAnsi="Arial Narrow" w:cs="Tahoma"/>
          <w:sz w:val="22"/>
          <w:szCs w:val="22"/>
          <w:lang w:val="en-GB"/>
        </w:rPr>
        <w:t>a higher education institutio</w:t>
      </w:r>
      <w:r w:rsidR="002E73A7">
        <w:rPr>
          <w:rFonts w:ascii="Arial Narrow" w:hAnsi="Arial Narrow" w:cs="Tahoma"/>
          <w:sz w:val="22"/>
          <w:szCs w:val="22"/>
          <w:lang w:val="en-GB"/>
        </w:rPr>
        <w:t xml:space="preserve">n or </w:t>
      </w:r>
      <w:r w:rsidRPr="002E73A7">
        <w:rPr>
          <w:rFonts w:ascii="Arial Narrow" w:hAnsi="Arial Narrow" w:cs="Tahoma"/>
          <w:sz w:val="22"/>
          <w:szCs w:val="22"/>
          <w:lang w:val="en-GB"/>
        </w:rPr>
        <w:t xml:space="preserve">any public or private organization. 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Activities that </w:t>
      </w:r>
      <w:proofErr w:type="gramStart"/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can be carried out</w:t>
      </w:r>
      <w:proofErr w:type="gramEnd"/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 xml:space="preserve"> abroad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The stay in the partner enterprise, organisation or institution </w:t>
      </w:r>
      <w:proofErr w:type="gramStart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can be called</w:t>
      </w:r>
      <w:proofErr w:type="gramEnd"/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a variety of names: short secondment period, job-shadowing scheme, study visit, workshop, etc. Language training and attendance of seminars, workshops and conferences should not represent the majority of the total </w:t>
      </w:r>
      <w:r w:rsid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FBK </w:t>
      </w:r>
      <w:r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Mobilty4Staff training days.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Duration</w:t>
      </w:r>
    </w:p>
    <w:p w:rsidR="00F63ED1" w:rsidRDefault="00F63ED1" w:rsidP="002E73A7">
      <w:pPr>
        <w:jc w:val="both"/>
        <w:rPr>
          <w:rFonts w:ascii="Arial Narrow" w:hAnsi="Arial Narrow" w:cs="Tahoma"/>
          <w:sz w:val="22"/>
          <w:szCs w:val="22"/>
          <w:lang w:val="en-GB"/>
        </w:rPr>
      </w:pPr>
      <w:r w:rsidRPr="009F6D49">
        <w:rPr>
          <w:rFonts w:ascii="Arial Narrow" w:hAnsi="Arial Narrow" w:cs="Tahoma"/>
          <w:sz w:val="22"/>
          <w:szCs w:val="22"/>
          <w:lang w:val="en-GB"/>
        </w:rPr>
        <w:t>The mobility</w:t>
      </w:r>
      <w:r w:rsidR="009F6D49" w:rsidRPr="009F6D49">
        <w:rPr>
          <w:rFonts w:ascii="Arial Narrow" w:hAnsi="Arial Narrow" w:cs="Tahoma"/>
          <w:sz w:val="22"/>
          <w:szCs w:val="22"/>
          <w:lang w:val="en-GB"/>
        </w:rPr>
        <w:t xml:space="preserve"> activities</w:t>
      </w:r>
      <w:r w:rsidRPr="009F6D49">
        <w:rPr>
          <w:rFonts w:ascii="Arial Narrow" w:hAnsi="Arial Narrow" w:cs="Tahoma"/>
          <w:sz w:val="22"/>
          <w:szCs w:val="22"/>
          <w:lang w:val="en-GB"/>
        </w:rPr>
        <w:t xml:space="preserve"> </w:t>
      </w:r>
      <w:proofErr w:type="gramStart"/>
      <w:r w:rsidRPr="009F6D49">
        <w:rPr>
          <w:rFonts w:ascii="Arial Narrow" w:hAnsi="Arial Narrow" w:cs="Tahoma"/>
          <w:sz w:val="22"/>
          <w:szCs w:val="22"/>
          <w:lang w:val="en-GB"/>
        </w:rPr>
        <w:t>must be carried out</w:t>
      </w:r>
      <w:proofErr w:type="gramEnd"/>
      <w:r w:rsidR="009F6D49" w:rsidRPr="009F6D49">
        <w:rPr>
          <w:rFonts w:ascii="Arial Narrow" w:hAnsi="Arial Narrow" w:cs="Tahoma"/>
          <w:sz w:val="22"/>
          <w:szCs w:val="22"/>
          <w:lang w:val="en-GB"/>
        </w:rPr>
        <w:t xml:space="preserve"> between </w:t>
      </w:r>
      <w:r w:rsidR="009F6D49" w:rsidRPr="009F6D49">
        <w:rPr>
          <w:rFonts w:ascii="Arial Narrow" w:hAnsi="Arial Narrow" w:cs="Tahoma"/>
          <w:b/>
          <w:sz w:val="22"/>
          <w:szCs w:val="22"/>
          <w:lang w:val="en-GB"/>
        </w:rPr>
        <w:t>October 1st and December 31st, 2016</w:t>
      </w:r>
      <w:r w:rsidR="009F6D49" w:rsidRPr="009F6D49">
        <w:rPr>
          <w:rFonts w:ascii="Arial Narrow" w:hAnsi="Arial Narrow" w:cs="Tahoma"/>
          <w:sz w:val="22"/>
          <w:szCs w:val="22"/>
          <w:lang w:val="en-GB"/>
        </w:rPr>
        <w:t>.</w:t>
      </w:r>
      <w:r w:rsidR="009F6D49">
        <w:rPr>
          <w:rFonts w:ascii="Arial Narrow" w:hAnsi="Arial Narrow" w:cs="Tahoma"/>
          <w:sz w:val="22"/>
          <w:szCs w:val="22"/>
          <w:lang w:val="en-GB"/>
        </w:rPr>
        <w:t xml:space="preserve"> </w:t>
      </w:r>
      <w:r w:rsidRPr="00815B4B">
        <w:rPr>
          <w:rFonts w:ascii="Arial Narrow" w:hAnsi="Arial Narrow" w:cs="Tahoma"/>
          <w:sz w:val="22"/>
          <w:szCs w:val="22"/>
          <w:lang w:val="en-GB"/>
        </w:rPr>
        <w:t>Staff can receive training abroad from 1 week (5 working days plus 2 days for travel) up to 3 weeks.</w:t>
      </w:r>
    </w:p>
    <w:p w:rsidR="001D2679" w:rsidRPr="001B6113" w:rsidRDefault="001D2679" w:rsidP="002E73A7">
      <w:pPr>
        <w:autoSpaceDE w:val="0"/>
        <w:autoSpaceDN w:val="0"/>
        <w:adjustRightInd w:val="0"/>
        <w:jc w:val="both"/>
        <w:rPr>
          <w:rFonts w:ascii="Arial Narrow" w:hAnsi="Arial Narrow"/>
          <w:color w:val="0000FF"/>
          <w:sz w:val="22"/>
          <w:szCs w:val="22"/>
          <w:lang w:val="en-GB"/>
        </w:rPr>
      </w:pPr>
      <w:r w:rsidRPr="001B6113">
        <w:rPr>
          <w:rFonts w:ascii="Arial Narrow" w:hAnsi="Arial Narrow" w:cs="Calibri"/>
          <w:sz w:val="22"/>
          <w:szCs w:val="22"/>
          <w:lang w:val="is-IS"/>
        </w:rPr>
        <w:t xml:space="preserve">The FBK staff member will share his/her </w:t>
      </w:r>
      <w:r w:rsidRPr="001B6113">
        <w:rPr>
          <w:rFonts w:ascii="Arial Narrow" w:hAnsi="Arial Narrow" w:cs="Verdana"/>
          <w:sz w:val="22"/>
          <w:szCs w:val="22"/>
          <w:lang w:val="en-GB" w:eastAsia="fr-FR"/>
        </w:rPr>
        <w:t>experience, in particular its impact on his/her professional development as a source of inspiration to others colleagues.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b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Contribution</w:t>
      </w:r>
    </w:p>
    <w:p w:rsidR="00F63ED1" w:rsidRPr="00815B4B" w:rsidRDefault="00815B4B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>
        <w:rPr>
          <w:rFonts w:ascii="Arial Narrow" w:hAnsi="Arial Narrow" w:cs="Tahoma"/>
          <w:color w:val="000000"/>
          <w:sz w:val="22"/>
          <w:szCs w:val="22"/>
          <w:lang w:val="en-GB"/>
        </w:rPr>
        <w:t>FBK</w:t>
      </w:r>
      <w:r w:rsidR="00F63ED1"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staff will receive a </w:t>
      </w:r>
      <w:r w:rsidR="00950527">
        <w:rPr>
          <w:rFonts w:ascii="Arial Narrow" w:hAnsi="Arial Narrow" w:cs="Tahoma"/>
          <w:color w:val="000000"/>
          <w:sz w:val="22"/>
          <w:szCs w:val="22"/>
          <w:lang w:val="en-GB"/>
        </w:rPr>
        <w:t>financial support</w:t>
      </w:r>
      <w:r w:rsidR="00F63ED1"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provided to contribute to subsistence costs and to cover travel costs.</w:t>
      </w:r>
      <w:r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</w:t>
      </w:r>
      <w:r w:rsidR="00F63ED1"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Staff with special needs may apply for a specific grant after they </w:t>
      </w:r>
      <w:proofErr w:type="gramStart"/>
      <w:r w:rsidR="00F63ED1"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>have been selected</w:t>
      </w:r>
      <w:proofErr w:type="gramEnd"/>
      <w:r w:rsidR="00F63ED1" w:rsidRPr="00815B4B"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for a mobility period.</w:t>
      </w: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</w:p>
    <w:p w:rsidR="00F63ED1" w:rsidRPr="00815B4B" w:rsidRDefault="00F63ED1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b/>
          <w:color w:val="000000"/>
          <w:sz w:val="22"/>
          <w:szCs w:val="22"/>
          <w:lang w:val="en-GB"/>
        </w:rPr>
        <w:t>Contacts at Fondazione Bruno Kessler</w:t>
      </w:r>
    </w:p>
    <w:p w:rsidR="00815B4B" w:rsidRDefault="00815B4B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>
        <w:rPr>
          <w:rFonts w:ascii="Arial Narrow" w:hAnsi="Arial Narrow" w:cs="Tahoma"/>
          <w:color w:val="000000"/>
          <w:sz w:val="22"/>
          <w:szCs w:val="22"/>
          <w:lang w:val="en-GB"/>
        </w:rPr>
        <w:t>Human Resources Service, Staff Development Unit</w:t>
      </w:r>
    </w:p>
    <w:p w:rsidR="00815B4B" w:rsidRDefault="00815B4B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GB"/>
        </w:rPr>
      </w:pPr>
      <w:r w:rsidRPr="00815B4B">
        <w:rPr>
          <w:rFonts w:ascii="Arial Narrow" w:hAnsi="Arial Narrow" w:cs="Tahoma"/>
          <w:i/>
          <w:color w:val="000000"/>
          <w:sz w:val="22"/>
          <w:szCs w:val="22"/>
          <w:lang w:val="en-GB"/>
        </w:rPr>
        <w:t xml:space="preserve">Mobility4Staff </w:t>
      </w:r>
      <w:r>
        <w:rPr>
          <w:rFonts w:ascii="Arial Narrow" w:hAnsi="Arial Narrow" w:cs="Tahoma"/>
          <w:color w:val="000000"/>
          <w:sz w:val="22"/>
          <w:szCs w:val="22"/>
          <w:lang w:val="en-GB"/>
        </w:rPr>
        <w:t>Programme</w:t>
      </w:r>
    </w:p>
    <w:p w:rsidR="00F63ED1" w:rsidRPr="00815B4B" w:rsidRDefault="00815B4B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US"/>
        </w:rPr>
      </w:pPr>
      <w:r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Via </w:t>
      </w:r>
      <w:proofErr w:type="spellStart"/>
      <w:r>
        <w:rPr>
          <w:rFonts w:ascii="Arial Narrow" w:hAnsi="Arial Narrow" w:cs="Tahoma"/>
          <w:color w:val="000000"/>
          <w:sz w:val="22"/>
          <w:szCs w:val="22"/>
          <w:lang w:val="en-GB"/>
        </w:rPr>
        <w:t>Sommarive</w:t>
      </w:r>
      <w:proofErr w:type="spellEnd"/>
      <w:r>
        <w:rPr>
          <w:rFonts w:ascii="Arial Narrow" w:hAnsi="Arial Narrow" w:cs="Tahoma"/>
          <w:color w:val="000000"/>
          <w:sz w:val="22"/>
          <w:szCs w:val="22"/>
          <w:lang w:val="en-GB"/>
        </w:rPr>
        <w:t xml:space="preserve"> 18, 38023 Trento </w:t>
      </w:r>
      <w:r w:rsidR="00F63ED1" w:rsidRPr="00815B4B">
        <w:rPr>
          <w:rFonts w:ascii="Arial Narrow" w:hAnsi="Arial Narrow" w:cs="Tahoma"/>
          <w:color w:val="000000"/>
          <w:sz w:val="22"/>
          <w:szCs w:val="22"/>
          <w:lang w:val="en-US"/>
        </w:rPr>
        <w:t>(Italia)</w:t>
      </w:r>
    </w:p>
    <w:p w:rsidR="001A1901" w:rsidRDefault="00815B4B" w:rsidP="002E73A7">
      <w:pPr>
        <w:jc w:val="both"/>
        <w:rPr>
          <w:rFonts w:ascii="Arial Narrow" w:hAnsi="Arial Narrow" w:cs="Tahoma"/>
          <w:color w:val="000000"/>
          <w:sz w:val="22"/>
          <w:szCs w:val="22"/>
          <w:lang w:val="en-US"/>
        </w:rPr>
      </w:pPr>
      <w:r>
        <w:rPr>
          <w:rFonts w:ascii="Arial Narrow" w:hAnsi="Arial Narrow" w:cs="Tahoma"/>
          <w:color w:val="000000"/>
          <w:sz w:val="22"/>
          <w:szCs w:val="22"/>
          <w:lang w:val="en-US"/>
        </w:rPr>
        <w:t>Tel. +39 0461 314393/548</w:t>
      </w:r>
    </w:p>
    <w:p w:rsidR="00FD53FF" w:rsidRPr="001D2679" w:rsidRDefault="00F63ED1" w:rsidP="002E73A7">
      <w:pPr>
        <w:jc w:val="both"/>
        <w:rPr>
          <w:rStyle w:val="Collegamentoipertestuale"/>
          <w:rFonts w:ascii="Arial Narrow" w:hAnsi="Arial Narrow" w:cs="Tahoma"/>
          <w:sz w:val="22"/>
          <w:szCs w:val="22"/>
          <w:lang w:val="en-GB"/>
        </w:rPr>
      </w:pPr>
      <w:r w:rsidRPr="00815B4B">
        <w:rPr>
          <w:rFonts w:ascii="Arial Narrow" w:hAnsi="Arial Narrow" w:cs="Tahoma"/>
          <w:color w:val="000000"/>
          <w:sz w:val="22"/>
          <w:szCs w:val="22"/>
          <w:lang w:val="en-US"/>
        </w:rPr>
        <w:t>E</w:t>
      </w:r>
      <w:r w:rsidRPr="00815B4B">
        <w:rPr>
          <w:rFonts w:ascii="Arial Narrow" w:hAnsi="Arial Narrow" w:cs="Tahoma"/>
          <w:sz w:val="22"/>
          <w:szCs w:val="22"/>
          <w:lang w:val="en-US"/>
        </w:rPr>
        <w:t xml:space="preserve">mail: </w:t>
      </w:r>
      <w:hyperlink r:id="rId8" w:history="1">
        <w:r w:rsidR="00815B4B" w:rsidRPr="00D4701A">
          <w:rPr>
            <w:rStyle w:val="Collegamentoipertestuale"/>
            <w:rFonts w:ascii="Arial Narrow" w:hAnsi="Arial Narrow" w:cs="Tahoma"/>
            <w:sz w:val="22"/>
            <w:szCs w:val="22"/>
            <w:lang w:val="en-US"/>
          </w:rPr>
          <w:t>mobility@fbk.eu</w:t>
        </w:r>
      </w:hyperlink>
    </w:p>
    <w:sectPr w:rsidR="00FD53FF" w:rsidRPr="001D2679" w:rsidSect="002E73A7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73A" w:rsidRDefault="0070573A" w:rsidP="0070573A">
      <w:r>
        <w:separator/>
      </w:r>
    </w:p>
  </w:endnote>
  <w:endnote w:type="continuationSeparator" w:id="0">
    <w:p w:rsidR="0070573A" w:rsidRDefault="0070573A" w:rsidP="00705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73A" w:rsidRDefault="0070573A" w:rsidP="0070573A">
      <w:r>
        <w:separator/>
      </w:r>
    </w:p>
  </w:footnote>
  <w:footnote w:type="continuationSeparator" w:id="0">
    <w:p w:rsidR="0070573A" w:rsidRDefault="0070573A" w:rsidP="007057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6B6B" w:rsidRDefault="00E632C0">
    <w:pPr>
      <w:pStyle w:val="Intestazion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F4B649A" wp14:editId="2A5F2D41">
          <wp:simplePos x="0" y="0"/>
          <wp:positionH relativeFrom="margin">
            <wp:align>right</wp:align>
          </wp:positionH>
          <wp:positionV relativeFrom="paragraph">
            <wp:posOffset>-220980</wp:posOffset>
          </wp:positionV>
          <wp:extent cx="630325" cy="843235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0325" cy="84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0C66">
      <w:rPr>
        <w:noProof/>
      </w:rPr>
      <w:drawing>
        <wp:anchor distT="0" distB="0" distL="114300" distR="114300" simplePos="0" relativeHeight="251660288" behindDoc="1" locked="0" layoutInCell="1" allowOverlap="1" wp14:anchorId="5E527EBA" wp14:editId="1DD490B8">
          <wp:simplePos x="0" y="0"/>
          <wp:positionH relativeFrom="margin">
            <wp:align>left</wp:align>
          </wp:positionH>
          <wp:positionV relativeFrom="paragraph">
            <wp:posOffset>-95885</wp:posOffset>
          </wp:positionV>
          <wp:extent cx="771525" cy="657225"/>
          <wp:effectExtent l="0" t="0" r="9525" b="9525"/>
          <wp:wrapSquare wrapText="bothSides"/>
          <wp:docPr id="3" name="Immagine 3" descr="FBK_BAS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BK_BAS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525" cy="657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1F4F"/>
    <w:multiLevelType w:val="hybridMultilevel"/>
    <w:tmpl w:val="A5F4EBC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F4480"/>
    <w:multiLevelType w:val="hybridMultilevel"/>
    <w:tmpl w:val="703ABC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07245B"/>
    <w:multiLevelType w:val="hybridMultilevel"/>
    <w:tmpl w:val="4970D8B0"/>
    <w:lvl w:ilvl="0" w:tplc="5B543D9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4C60CE"/>
    <w:multiLevelType w:val="hybridMultilevel"/>
    <w:tmpl w:val="6DE2EA0E"/>
    <w:lvl w:ilvl="0" w:tplc="3D42893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E1CC6"/>
    <w:multiLevelType w:val="hybridMultilevel"/>
    <w:tmpl w:val="F9CA41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34306"/>
    <w:multiLevelType w:val="multilevel"/>
    <w:tmpl w:val="406E0E74"/>
    <w:lvl w:ilvl="0">
      <w:start w:val="1"/>
      <w:numFmt w:val="decimal"/>
      <w:pStyle w:val="Titolo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Titolo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Titolo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Titolo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0355BC6"/>
    <w:multiLevelType w:val="hybridMultilevel"/>
    <w:tmpl w:val="A5A8A93E"/>
    <w:lvl w:ilvl="0" w:tplc="1AF20C4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65D4CF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9228EF"/>
    <w:multiLevelType w:val="hybridMultilevel"/>
    <w:tmpl w:val="016E25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7F1F6A"/>
    <w:multiLevelType w:val="hybridMultilevel"/>
    <w:tmpl w:val="5464F91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B60E3"/>
    <w:multiLevelType w:val="hybridMultilevel"/>
    <w:tmpl w:val="5D528F50"/>
    <w:lvl w:ilvl="0" w:tplc="556EED6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0E9A5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124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76642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009F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944CF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9A57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508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5925D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F226B15"/>
    <w:multiLevelType w:val="hybridMultilevel"/>
    <w:tmpl w:val="853A6D7E"/>
    <w:lvl w:ilvl="0" w:tplc="1ED67F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B07430A"/>
    <w:multiLevelType w:val="hybridMultilevel"/>
    <w:tmpl w:val="30B86E0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711313"/>
    <w:multiLevelType w:val="hybridMultilevel"/>
    <w:tmpl w:val="BA8E7C9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5423D"/>
    <w:multiLevelType w:val="hybridMultilevel"/>
    <w:tmpl w:val="D588660A"/>
    <w:lvl w:ilvl="0" w:tplc="00E6D6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E28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13EDA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39266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FCA9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CC25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1CCC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9BE1F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5A00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84F4EE8"/>
    <w:multiLevelType w:val="hybridMultilevel"/>
    <w:tmpl w:val="3724A86A"/>
    <w:lvl w:ilvl="0" w:tplc="1FE2A2E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E376C83"/>
    <w:multiLevelType w:val="hybridMultilevel"/>
    <w:tmpl w:val="9A5C52F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3B8029EA">
      <w:start w:val="5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447DE"/>
    <w:multiLevelType w:val="hybridMultilevel"/>
    <w:tmpl w:val="515811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785F05"/>
    <w:multiLevelType w:val="hybridMultilevel"/>
    <w:tmpl w:val="33468022"/>
    <w:lvl w:ilvl="0" w:tplc="1ED67F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BE701F"/>
    <w:multiLevelType w:val="hybridMultilevel"/>
    <w:tmpl w:val="54F6FBE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D2884DD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AC7CDA"/>
    <w:multiLevelType w:val="hybridMultilevel"/>
    <w:tmpl w:val="43E06E7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0C786F"/>
    <w:multiLevelType w:val="hybridMultilevel"/>
    <w:tmpl w:val="64E044FA"/>
    <w:lvl w:ilvl="0" w:tplc="1ED67F7E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8D209C"/>
    <w:multiLevelType w:val="hybridMultilevel"/>
    <w:tmpl w:val="0D7002DE"/>
    <w:lvl w:ilvl="0" w:tplc="35648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383848"/>
    <w:multiLevelType w:val="hybridMultilevel"/>
    <w:tmpl w:val="DE0034B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9F23AF"/>
    <w:multiLevelType w:val="hybridMultilevel"/>
    <w:tmpl w:val="B0400976"/>
    <w:lvl w:ilvl="0" w:tplc="909052F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6"/>
  </w:num>
  <w:num w:numId="5">
    <w:abstractNumId w:val="12"/>
  </w:num>
  <w:num w:numId="6">
    <w:abstractNumId w:val="18"/>
  </w:num>
  <w:num w:numId="7">
    <w:abstractNumId w:val="11"/>
  </w:num>
  <w:num w:numId="8">
    <w:abstractNumId w:val="4"/>
  </w:num>
  <w:num w:numId="9">
    <w:abstractNumId w:val="16"/>
  </w:num>
  <w:num w:numId="10">
    <w:abstractNumId w:val="1"/>
  </w:num>
  <w:num w:numId="11">
    <w:abstractNumId w:val="19"/>
  </w:num>
  <w:num w:numId="12">
    <w:abstractNumId w:val="13"/>
  </w:num>
  <w:num w:numId="13">
    <w:abstractNumId w:val="9"/>
  </w:num>
  <w:num w:numId="14">
    <w:abstractNumId w:val="7"/>
  </w:num>
  <w:num w:numId="15">
    <w:abstractNumId w:val="22"/>
  </w:num>
  <w:num w:numId="16">
    <w:abstractNumId w:val="0"/>
  </w:num>
  <w:num w:numId="17">
    <w:abstractNumId w:val="20"/>
  </w:num>
  <w:num w:numId="18">
    <w:abstractNumId w:val="10"/>
  </w:num>
  <w:num w:numId="19">
    <w:abstractNumId w:val="17"/>
  </w:num>
  <w:num w:numId="20">
    <w:abstractNumId w:val="5"/>
  </w:num>
  <w:num w:numId="21">
    <w:abstractNumId w:val="21"/>
  </w:num>
  <w:num w:numId="22">
    <w:abstractNumId w:val="2"/>
  </w:num>
  <w:num w:numId="23">
    <w:abstractNumId w:val="3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4F8"/>
    <w:rsid w:val="00022374"/>
    <w:rsid w:val="00077C1F"/>
    <w:rsid w:val="0009772B"/>
    <w:rsid w:val="00142CCB"/>
    <w:rsid w:val="00186583"/>
    <w:rsid w:val="001A1901"/>
    <w:rsid w:val="001B230E"/>
    <w:rsid w:val="001B6113"/>
    <w:rsid w:val="001C08B9"/>
    <w:rsid w:val="001C4ED6"/>
    <w:rsid w:val="001D2679"/>
    <w:rsid w:val="00244DA2"/>
    <w:rsid w:val="002E73A7"/>
    <w:rsid w:val="00306476"/>
    <w:rsid w:val="00313920"/>
    <w:rsid w:val="003311F7"/>
    <w:rsid w:val="00332114"/>
    <w:rsid w:val="003D15A4"/>
    <w:rsid w:val="00403C20"/>
    <w:rsid w:val="0041456D"/>
    <w:rsid w:val="00420C66"/>
    <w:rsid w:val="00481798"/>
    <w:rsid w:val="004D5876"/>
    <w:rsid w:val="00657869"/>
    <w:rsid w:val="006933B9"/>
    <w:rsid w:val="006B44C7"/>
    <w:rsid w:val="006D2F00"/>
    <w:rsid w:val="006E7ED2"/>
    <w:rsid w:val="0070573A"/>
    <w:rsid w:val="00706107"/>
    <w:rsid w:val="007300A6"/>
    <w:rsid w:val="007461C6"/>
    <w:rsid w:val="007A7B60"/>
    <w:rsid w:val="007F4293"/>
    <w:rsid w:val="00815B4B"/>
    <w:rsid w:val="008247E7"/>
    <w:rsid w:val="00832C39"/>
    <w:rsid w:val="008D02B2"/>
    <w:rsid w:val="009043DE"/>
    <w:rsid w:val="00946318"/>
    <w:rsid w:val="00950527"/>
    <w:rsid w:val="00957644"/>
    <w:rsid w:val="009C37E6"/>
    <w:rsid w:val="009D1F5A"/>
    <w:rsid w:val="009F0D1F"/>
    <w:rsid w:val="009F6D49"/>
    <w:rsid w:val="00A106EB"/>
    <w:rsid w:val="00A26B6B"/>
    <w:rsid w:val="00AC77E4"/>
    <w:rsid w:val="00BF251C"/>
    <w:rsid w:val="00BF4541"/>
    <w:rsid w:val="00C03B6C"/>
    <w:rsid w:val="00C27D3E"/>
    <w:rsid w:val="00CF0379"/>
    <w:rsid w:val="00CF04F8"/>
    <w:rsid w:val="00DE72EA"/>
    <w:rsid w:val="00E40A84"/>
    <w:rsid w:val="00E43D7D"/>
    <w:rsid w:val="00E632C0"/>
    <w:rsid w:val="00E65919"/>
    <w:rsid w:val="00E91477"/>
    <w:rsid w:val="00F63ED1"/>
    <w:rsid w:val="00FB3923"/>
    <w:rsid w:val="00FD1945"/>
    <w:rsid w:val="00FD5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60BE58-D22B-446B-A45A-E75F3B82F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63E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4D5876"/>
    <w:pPr>
      <w:keepNext/>
      <w:numPr>
        <w:numId w:val="20"/>
      </w:numPr>
      <w:spacing w:before="240" w:after="240"/>
      <w:jc w:val="both"/>
      <w:outlineLvl w:val="0"/>
    </w:pPr>
    <w:rPr>
      <w:b/>
      <w:smallCaps/>
      <w:szCs w:val="20"/>
      <w:lang w:val="fr-FR" w:eastAsia="en-US"/>
    </w:rPr>
  </w:style>
  <w:style w:type="paragraph" w:styleId="Titolo2">
    <w:name w:val="heading 2"/>
    <w:basedOn w:val="Normale"/>
    <w:next w:val="Normale"/>
    <w:link w:val="Titolo2Carattere"/>
    <w:qFormat/>
    <w:rsid w:val="004D5876"/>
    <w:pPr>
      <w:keepNext/>
      <w:numPr>
        <w:ilvl w:val="1"/>
        <w:numId w:val="20"/>
      </w:numPr>
      <w:spacing w:after="240"/>
      <w:jc w:val="both"/>
      <w:outlineLvl w:val="1"/>
    </w:pPr>
    <w:rPr>
      <w:b/>
      <w:szCs w:val="20"/>
      <w:lang w:val="fr-FR" w:eastAsia="en-US"/>
    </w:rPr>
  </w:style>
  <w:style w:type="paragraph" w:styleId="Titolo3">
    <w:name w:val="heading 3"/>
    <w:basedOn w:val="Normale"/>
    <w:next w:val="Normale"/>
    <w:link w:val="Titolo3Carattere"/>
    <w:qFormat/>
    <w:rsid w:val="004D5876"/>
    <w:pPr>
      <w:keepNext/>
      <w:numPr>
        <w:ilvl w:val="2"/>
        <w:numId w:val="20"/>
      </w:numPr>
      <w:spacing w:after="240"/>
      <w:jc w:val="both"/>
      <w:outlineLvl w:val="2"/>
    </w:pPr>
    <w:rPr>
      <w:i/>
      <w:szCs w:val="20"/>
      <w:lang w:val="fr-FR" w:eastAsia="en-US"/>
    </w:rPr>
  </w:style>
  <w:style w:type="paragraph" w:styleId="Titolo4">
    <w:name w:val="heading 4"/>
    <w:basedOn w:val="Normale"/>
    <w:next w:val="Text4"/>
    <w:link w:val="Titolo4Carattere"/>
    <w:qFormat/>
    <w:rsid w:val="004D5876"/>
    <w:pPr>
      <w:keepNext/>
      <w:numPr>
        <w:ilvl w:val="3"/>
        <w:numId w:val="20"/>
      </w:numPr>
      <w:spacing w:after="240"/>
      <w:jc w:val="both"/>
      <w:outlineLvl w:val="3"/>
    </w:pPr>
    <w:rPr>
      <w:szCs w:val="20"/>
      <w:lang w:val="fr-FR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CF04F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7A7B60"/>
    <w:rPr>
      <w:color w:val="0563C1" w:themeColor="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70573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70573A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70573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A26B6B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26B6B"/>
  </w:style>
  <w:style w:type="paragraph" w:styleId="Pidipagina">
    <w:name w:val="footer"/>
    <w:basedOn w:val="Normale"/>
    <w:link w:val="PidipaginaCarattere"/>
    <w:uiPriority w:val="99"/>
    <w:unhideWhenUsed/>
    <w:rsid w:val="00A26B6B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26B6B"/>
  </w:style>
  <w:style w:type="character" w:styleId="Enfasigrassetto">
    <w:name w:val="Strong"/>
    <w:qFormat/>
    <w:rsid w:val="00F63ED1"/>
    <w:rPr>
      <w:b/>
      <w:bCs/>
      <w:color w:val="333333"/>
    </w:rPr>
  </w:style>
  <w:style w:type="paragraph" w:styleId="Testonormale">
    <w:name w:val="Plain Text"/>
    <w:basedOn w:val="Normale"/>
    <w:link w:val="TestonormaleCarattere"/>
    <w:rsid w:val="00F63ED1"/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rsid w:val="00F63ED1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4D587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Titolo2Carattere">
    <w:name w:val="Titolo 2 Carattere"/>
    <w:basedOn w:val="Carpredefinitoparagrafo"/>
    <w:link w:val="Titolo2"/>
    <w:rsid w:val="004D587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Titolo3Carattere">
    <w:name w:val="Titolo 3 Carattere"/>
    <w:basedOn w:val="Carpredefinitoparagrafo"/>
    <w:link w:val="Titolo3"/>
    <w:rsid w:val="004D587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Titolo4Carattere">
    <w:name w:val="Titolo 4 Carattere"/>
    <w:basedOn w:val="Carpredefinitoparagrafo"/>
    <w:link w:val="Titolo4"/>
    <w:rsid w:val="004D5876"/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Text4">
    <w:name w:val="Text 4"/>
    <w:basedOn w:val="Normale"/>
    <w:rsid w:val="004D5876"/>
    <w:pPr>
      <w:tabs>
        <w:tab w:val="left" w:pos="2302"/>
      </w:tabs>
      <w:spacing w:after="240"/>
      <w:ind w:left="1202"/>
      <w:jc w:val="both"/>
    </w:pPr>
    <w:rPr>
      <w:szCs w:val="20"/>
      <w:lang w:val="fr-FR" w:eastAsia="en-US"/>
    </w:rPr>
  </w:style>
  <w:style w:type="paragraph" w:styleId="Testonotadichiusura">
    <w:name w:val="endnote text"/>
    <w:basedOn w:val="Normale"/>
    <w:link w:val="TestonotadichiusuraCarattere"/>
    <w:semiHidden/>
    <w:rsid w:val="004D5876"/>
    <w:pPr>
      <w:spacing w:after="240"/>
      <w:jc w:val="both"/>
    </w:pPr>
    <w:rPr>
      <w:sz w:val="20"/>
      <w:szCs w:val="20"/>
      <w:lang w:val="fr-FR" w:eastAsia="en-US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4D5876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Rimandonotadichiusura">
    <w:name w:val="endnote reference"/>
    <w:rsid w:val="004D5876"/>
    <w:rPr>
      <w:vertAlign w:val="superscript"/>
    </w:rPr>
  </w:style>
  <w:style w:type="paragraph" w:styleId="NormaleWeb">
    <w:name w:val="Normal (Web)"/>
    <w:basedOn w:val="Normale"/>
    <w:uiPriority w:val="99"/>
    <w:semiHidden/>
    <w:unhideWhenUsed/>
    <w:rsid w:val="009F6D49"/>
    <w:pPr>
      <w:spacing w:before="100" w:beforeAutospacing="1" w:after="100" w:afterAutospacing="1"/>
    </w:pPr>
    <w:rPr>
      <w:lang w:val="en-US"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247E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247E7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56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7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9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1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8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210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404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5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8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5950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672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4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36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4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2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18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bility@fbk.e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A712F-02FE-474D-8BA2-4C47DC4FF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870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Giovannini</dc:creator>
  <cp:keywords/>
  <dc:description/>
  <cp:lastModifiedBy>Elena Giovannini</cp:lastModifiedBy>
  <cp:revision>14</cp:revision>
  <cp:lastPrinted>2016-06-28T12:49:00Z</cp:lastPrinted>
  <dcterms:created xsi:type="dcterms:W3CDTF">2016-06-27T13:19:00Z</dcterms:created>
  <dcterms:modified xsi:type="dcterms:W3CDTF">2016-06-29T09:26:00Z</dcterms:modified>
</cp:coreProperties>
</file>